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631" w:rsidRDefault="00905631" w:rsidP="00905631">
      <w:pPr>
        <w:pStyle w:val="Heading1"/>
        <w:jc w:val="center"/>
      </w:pPr>
      <w:bookmarkStart w:id="0" w:name="_GoBack"/>
      <w:bookmarkEnd w:id="0"/>
      <w:r>
        <w:t>Energie- und Kostenvergleich in Abblaszone</w:t>
      </w:r>
    </w:p>
    <w:p w:rsidR="00905631" w:rsidRDefault="00905631" w:rsidP="00FB5B45">
      <w:pPr>
        <w:pStyle w:val="Heading2"/>
      </w:pPr>
    </w:p>
    <w:p w:rsidR="00FB5B45" w:rsidRPr="00273353" w:rsidRDefault="00144FEB" w:rsidP="00FB5B45">
      <w:pPr>
        <w:pStyle w:val="Heading2"/>
        <w:rPr>
          <w:u w:val="single"/>
        </w:rPr>
      </w:pPr>
      <w:hyperlink w:anchor="_Betroffene_Teile" w:history="1">
        <w:r w:rsidR="00CD10C0" w:rsidRPr="00FB5B45">
          <w:rPr>
            <w:rStyle w:val="Hyperlink"/>
            <w:color w:val="auto"/>
            <w:u w:val="none"/>
          </w:rPr>
          <w:t>Betroffene Teile</w:t>
        </w:r>
      </w:hyperlink>
      <w:r w:rsidR="00B41BB3" w:rsidRPr="00FB5B45">
        <w:tab/>
      </w:r>
      <w:r w:rsidR="00B41BB3" w:rsidRPr="00FB5B45">
        <w:tab/>
      </w:r>
      <w:r w:rsidR="00B41BB3" w:rsidRPr="00FB5B45">
        <w:tab/>
      </w:r>
      <w:r w:rsidR="00B41BB3" w:rsidRPr="00FB5B45">
        <w:tab/>
      </w:r>
      <w:r w:rsidR="00273353">
        <w:tab/>
      </w:r>
      <w:r w:rsidR="00273353" w:rsidRPr="00273353">
        <w:rPr>
          <w:u w:val="single"/>
        </w:rPr>
        <w:t>neu</w:t>
      </w:r>
      <w:r w:rsidR="00273353" w:rsidRPr="00273353">
        <w:rPr>
          <w:u w:val="single"/>
        </w:rPr>
        <w:tab/>
      </w:r>
      <w:r w:rsidR="00273353" w:rsidRPr="00273353">
        <w:rPr>
          <w:u w:val="single"/>
        </w:rPr>
        <w:tab/>
      </w:r>
      <w:r w:rsidR="00273353" w:rsidRPr="00273353">
        <w:rPr>
          <w:u w:val="single"/>
        </w:rPr>
        <w:tab/>
        <w:t>alt</w:t>
      </w:r>
    </w:p>
    <w:p w:rsidR="00CD10C0" w:rsidRPr="00F43B6C" w:rsidRDefault="00E141C4" w:rsidP="00FB5B45">
      <w:pPr>
        <w:ind w:left="709"/>
      </w:pPr>
      <w:r w:rsidRPr="00FB5B45">
        <w:rPr>
          <w:rFonts w:cs="Arial"/>
        </w:rPr>
        <w:t>Chargen/Tag</w:t>
      </w:r>
      <w:r w:rsidR="00FB5B45" w:rsidRPr="00FB5B45">
        <w:rPr>
          <w:rFonts w:cs="Arial"/>
        </w:rPr>
        <w:tab/>
      </w:r>
      <w:r w:rsidR="00FB5B45" w:rsidRPr="00FB5B45">
        <w:rPr>
          <w:rFonts w:cs="Arial"/>
        </w:rPr>
        <w:tab/>
      </w:r>
      <w:r w:rsidR="00FB5B45" w:rsidRPr="00FB5B45">
        <w:rPr>
          <w:rFonts w:cs="Arial"/>
        </w:rPr>
        <w:tab/>
      </w:r>
      <w:r w:rsidR="00FB5B45" w:rsidRPr="00FB5B45">
        <w:rPr>
          <w:rFonts w:cs="Arial"/>
        </w:rPr>
        <w:tab/>
      </w:r>
      <w:r w:rsidR="00FB5B45" w:rsidRPr="00FB5B45">
        <w:rPr>
          <w:rFonts w:cs="Arial"/>
        </w:rPr>
        <w:tab/>
        <w:t>184</w:t>
      </w:r>
      <w:r w:rsidR="00FB5B45" w:rsidRPr="00FB5B45">
        <w:rPr>
          <w:rFonts w:cs="Arial"/>
        </w:rPr>
        <w:tab/>
      </w:r>
      <w:r w:rsidR="00FB5B45" w:rsidRPr="00FB5B45">
        <w:rPr>
          <w:rFonts w:cs="Arial"/>
        </w:rPr>
        <w:tab/>
      </w:r>
      <w:r w:rsidR="00FB5B45" w:rsidRPr="00FB5B45">
        <w:rPr>
          <w:rFonts w:cs="Arial"/>
        </w:rPr>
        <w:tab/>
        <w:t>184</w:t>
      </w:r>
      <w:r w:rsidR="00160310" w:rsidRPr="00FB5B45">
        <w:rPr>
          <w:rFonts w:cs="Arial"/>
        </w:rPr>
        <w:br/>
      </w:r>
      <w:r w:rsidR="00CD10C0" w:rsidRPr="00FB5B45">
        <w:rPr>
          <w:rFonts w:cs="Arial"/>
        </w:rPr>
        <w:t>Rahmen</w:t>
      </w:r>
      <w:r w:rsidRPr="00FB5B45">
        <w:rPr>
          <w:rFonts w:cs="Arial"/>
        </w:rPr>
        <w:t>/Charge</w:t>
      </w:r>
      <w:r w:rsidR="00CD10C0" w:rsidRPr="00FB5B45">
        <w:rPr>
          <w:rFonts w:cs="Arial"/>
        </w:rPr>
        <w:t xml:space="preserve"> </w:t>
      </w:r>
      <w:r w:rsidR="00160310" w:rsidRPr="00FB5B45">
        <w:rPr>
          <w:rFonts w:cs="Arial"/>
        </w:rPr>
        <w:tab/>
      </w:r>
      <w:r w:rsidR="00160310" w:rsidRPr="00FB5B45">
        <w:rPr>
          <w:rFonts w:cs="Arial"/>
        </w:rPr>
        <w:tab/>
      </w:r>
      <w:r w:rsidR="00160310" w:rsidRPr="00FB5B45">
        <w:rPr>
          <w:rFonts w:cs="Arial"/>
        </w:rPr>
        <w:tab/>
      </w:r>
      <w:r w:rsidR="00FB5B45" w:rsidRPr="00FB5B45">
        <w:rPr>
          <w:rFonts w:cs="Arial"/>
        </w:rPr>
        <w:tab/>
      </w:r>
      <w:r w:rsidR="00FB5B45">
        <w:t>10,5</w:t>
      </w:r>
      <w:r w:rsidR="00FB5B45">
        <w:tab/>
      </w:r>
      <w:r w:rsidR="00FB5B45">
        <w:tab/>
      </w:r>
      <w:r w:rsidR="00FB5B45">
        <w:tab/>
        <w:t>9,5</w:t>
      </w:r>
      <w:r w:rsidR="00FB5B45">
        <w:br/>
      </w:r>
      <w:r w:rsidR="00CD10C0" w:rsidRPr="00F43B6C">
        <w:t>W</w:t>
      </w:r>
      <w:r w:rsidRPr="00F43B6C">
        <w:t>AA/Rahmen</w:t>
      </w:r>
      <w:r w:rsidR="00FB5B45">
        <w:tab/>
      </w:r>
      <w:r w:rsidR="00FB5B45">
        <w:tab/>
      </w:r>
      <w:r w:rsidR="00FB5B45">
        <w:tab/>
      </w:r>
      <w:r w:rsidR="00FB5B45">
        <w:tab/>
      </w:r>
      <w:r w:rsidR="00FB5B45">
        <w:tab/>
        <w:t>20</w:t>
      </w:r>
      <w:r w:rsidR="00FB5B45">
        <w:tab/>
      </w:r>
      <w:r w:rsidR="00FB5B45">
        <w:tab/>
      </w:r>
      <w:r w:rsidR="00FB5B45">
        <w:tab/>
        <w:t>20/40</w:t>
      </w:r>
    </w:p>
    <w:p w:rsidR="00160310" w:rsidRPr="00F43B6C" w:rsidRDefault="00FB5B45" w:rsidP="00FB5B45">
      <w:pPr>
        <w:ind w:firstLine="709"/>
      </w:pPr>
      <w:r>
        <w:rPr>
          <w:b/>
        </w:rPr>
        <w:t>Anzahl WAA/Tag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38.700 W</w:t>
      </w:r>
      <w:r w:rsidRPr="00F43B6C">
        <w:rPr>
          <w:b/>
        </w:rPr>
        <w:t>AA</w:t>
      </w:r>
      <w:r>
        <w:rPr>
          <w:b/>
        </w:rPr>
        <w:t>/d</w:t>
      </w:r>
      <w:r>
        <w:rPr>
          <w:b/>
        </w:rPr>
        <w:tab/>
        <w:t>38.700 W</w:t>
      </w:r>
      <w:r w:rsidRPr="00F43B6C">
        <w:rPr>
          <w:b/>
        </w:rPr>
        <w:t>AA</w:t>
      </w:r>
      <w:r>
        <w:rPr>
          <w:b/>
        </w:rPr>
        <w:t>/d</w:t>
      </w:r>
      <w:r w:rsidRPr="00F43B6C">
        <w:rPr>
          <w:b/>
        </w:rPr>
        <w:br/>
      </w:r>
    </w:p>
    <w:bookmarkStart w:id="1" w:name="_Belegungszeiten"/>
    <w:bookmarkEnd w:id="1"/>
    <w:p w:rsidR="00CD10C0" w:rsidRPr="00FB5B45" w:rsidRDefault="00E038B3" w:rsidP="00FB5B45">
      <w:pPr>
        <w:pStyle w:val="Heading2"/>
      </w:pPr>
      <w:r w:rsidRPr="00FB5B45">
        <w:fldChar w:fldCharType="begin"/>
      </w:r>
      <w:r w:rsidR="00160310" w:rsidRPr="00FB5B45">
        <w:instrText xml:space="preserve"> HYPERLINK  \l "_Belegungszeiten" </w:instrText>
      </w:r>
      <w:r w:rsidRPr="00FB5B45">
        <w:fldChar w:fldCharType="separate"/>
      </w:r>
      <w:r w:rsidR="00CD10C0" w:rsidRPr="00FB5B45">
        <w:rPr>
          <w:rStyle w:val="Hyperlink"/>
          <w:color w:val="auto"/>
          <w:u w:val="none"/>
        </w:rPr>
        <w:t>Belegungszeiten</w:t>
      </w:r>
      <w:r w:rsidRPr="00FB5B45">
        <w:fldChar w:fldCharType="end"/>
      </w:r>
    </w:p>
    <w:p w:rsidR="00CD10C0" w:rsidRPr="00F43B6C" w:rsidRDefault="00160310" w:rsidP="00166EE6">
      <w:pPr>
        <w:ind w:left="709"/>
        <w:rPr>
          <w:b/>
        </w:rPr>
      </w:pPr>
      <w:r w:rsidRPr="00F43B6C">
        <w:t>Einsatzzeit der Blasdüsen:</w:t>
      </w:r>
      <w:r w:rsidRPr="00F43B6C">
        <w:tab/>
      </w:r>
      <w:r w:rsidRPr="00F43B6C">
        <w:tab/>
      </w:r>
      <w:r w:rsidRPr="00F43B6C">
        <w:rPr>
          <w:b/>
        </w:rPr>
        <w:tab/>
      </w:r>
      <w:r w:rsidR="00ED0E29">
        <w:rPr>
          <w:b/>
        </w:rPr>
        <w:t>534</w:t>
      </w:r>
      <w:r w:rsidR="00CD10C0" w:rsidRPr="00F43B6C">
        <w:rPr>
          <w:b/>
        </w:rPr>
        <w:t xml:space="preserve"> min/d</w:t>
      </w:r>
      <w:r w:rsidR="00FB5B45">
        <w:rPr>
          <w:b/>
        </w:rPr>
        <w:tab/>
      </w:r>
      <w:r w:rsidR="00FB5B45">
        <w:rPr>
          <w:b/>
        </w:rPr>
        <w:tab/>
        <w:t>442 min/d</w:t>
      </w:r>
    </w:p>
    <w:p w:rsidR="00160310" w:rsidRPr="00F43B6C" w:rsidRDefault="00160310" w:rsidP="00166EE6"/>
    <w:bookmarkStart w:id="2" w:name="_Druckluftvolumen"/>
    <w:bookmarkEnd w:id="2"/>
    <w:p w:rsidR="00CD10C0" w:rsidRPr="00FB5B45" w:rsidRDefault="00E038B3" w:rsidP="00FB5B45">
      <w:pPr>
        <w:pStyle w:val="Heading2"/>
      </w:pPr>
      <w:r w:rsidRPr="00FB5B45">
        <w:fldChar w:fldCharType="begin"/>
      </w:r>
      <w:r w:rsidR="00160310" w:rsidRPr="00FB5B45">
        <w:instrText xml:space="preserve"> HYPERLINK  \l "_Druckluftvolumen" </w:instrText>
      </w:r>
      <w:r w:rsidRPr="00FB5B45">
        <w:fldChar w:fldCharType="separate"/>
      </w:r>
      <w:r w:rsidR="00CD10C0" w:rsidRPr="00FB5B45">
        <w:rPr>
          <w:rStyle w:val="Hyperlink"/>
          <w:color w:val="auto"/>
          <w:u w:val="none"/>
        </w:rPr>
        <w:t>Druckluftvolumen</w:t>
      </w:r>
      <w:r w:rsidRPr="00FB5B45">
        <w:fldChar w:fldCharType="end"/>
      </w:r>
    </w:p>
    <w:p w:rsidR="00905631" w:rsidRDefault="00905631" w:rsidP="00166EE6">
      <w:pPr>
        <w:ind w:left="709"/>
      </w:pPr>
      <w:r>
        <w:t>Anzahl der Düsen</w:t>
      </w:r>
      <w:r>
        <w:tab/>
      </w:r>
      <w:r>
        <w:tab/>
      </w:r>
      <w:r>
        <w:tab/>
      </w:r>
      <w:r>
        <w:tab/>
        <w:t>52</w:t>
      </w:r>
      <w:r>
        <w:tab/>
      </w:r>
      <w:r>
        <w:tab/>
      </w:r>
      <w:r>
        <w:tab/>
        <w:t>56</w:t>
      </w:r>
    </w:p>
    <w:p w:rsidR="00905631" w:rsidRDefault="00905631" w:rsidP="00905631">
      <w:r>
        <w:tab/>
      </w:r>
      <w:r>
        <w:rPr>
          <w:rFonts w:cs="Arial"/>
        </w:rPr>
        <w:t>Ø</w:t>
      </w:r>
      <w:r>
        <w:t xml:space="preserve"> Druck</w:t>
      </w:r>
      <w:r>
        <w:tab/>
      </w:r>
      <w:r>
        <w:tab/>
      </w:r>
      <w:r>
        <w:tab/>
      </w:r>
      <w:r>
        <w:tab/>
      </w:r>
      <w:r>
        <w:tab/>
        <w:t>3,1 bar</w:t>
      </w:r>
      <w:r>
        <w:tab/>
      </w:r>
      <w:r>
        <w:tab/>
      </w:r>
      <w:r>
        <w:tab/>
        <w:t>2,3 bar</w:t>
      </w:r>
    </w:p>
    <w:p w:rsidR="00CD10C0" w:rsidRPr="00F43B6C" w:rsidRDefault="00ED0E29" w:rsidP="00166EE6">
      <w:pPr>
        <w:ind w:left="709"/>
        <w:rPr>
          <w:b/>
        </w:rPr>
      </w:pPr>
      <w:r>
        <w:t>Luftvolumen aller</w:t>
      </w:r>
      <w:r w:rsidR="00160310" w:rsidRPr="00F43B6C">
        <w:t xml:space="preserve"> Düsen:</w:t>
      </w:r>
      <w:r w:rsidR="00160310" w:rsidRPr="00F43B6C">
        <w:tab/>
      </w:r>
      <w:r>
        <w:tab/>
      </w:r>
      <w:r w:rsidR="00160310" w:rsidRPr="00F43B6C">
        <w:rPr>
          <w:b/>
        </w:rPr>
        <w:tab/>
      </w:r>
      <w:r>
        <w:rPr>
          <w:b/>
        </w:rPr>
        <w:t>10</w:t>
      </w:r>
      <w:r w:rsidR="008C3AFC">
        <w:rPr>
          <w:b/>
        </w:rPr>
        <w:t>.</w:t>
      </w:r>
      <w:r w:rsidR="00FB5B45">
        <w:rPr>
          <w:b/>
        </w:rPr>
        <w:t>085</w:t>
      </w:r>
      <w:r w:rsidR="00CD10C0" w:rsidRPr="00F43B6C">
        <w:rPr>
          <w:b/>
        </w:rPr>
        <w:t xml:space="preserve"> m³/d</w:t>
      </w:r>
      <w:r w:rsidR="00FB5B45">
        <w:rPr>
          <w:b/>
        </w:rPr>
        <w:tab/>
      </w:r>
      <w:r w:rsidR="00FB5B45">
        <w:rPr>
          <w:b/>
        </w:rPr>
        <w:tab/>
        <w:t>6806,8</w:t>
      </w:r>
      <w:r w:rsidR="00FB5B45" w:rsidRPr="00F43B6C">
        <w:rPr>
          <w:b/>
        </w:rPr>
        <w:t xml:space="preserve"> m³/d</w:t>
      </w:r>
    </w:p>
    <w:p w:rsidR="00160310" w:rsidRPr="00F43B6C" w:rsidRDefault="00160310" w:rsidP="00166EE6"/>
    <w:bookmarkStart w:id="3" w:name="_Kosteneinsparung"/>
    <w:bookmarkEnd w:id="3"/>
    <w:p w:rsidR="00CD10C0" w:rsidRPr="00FB5B45" w:rsidRDefault="00E038B3" w:rsidP="00FB5B45">
      <w:pPr>
        <w:pStyle w:val="Heading2"/>
      </w:pPr>
      <w:r w:rsidRPr="00FB5B45">
        <w:fldChar w:fldCharType="begin"/>
      </w:r>
      <w:r w:rsidR="00160310" w:rsidRPr="00FB5B45">
        <w:instrText xml:space="preserve"> HYPERLINK  \l "_Kosteneinsparung" </w:instrText>
      </w:r>
      <w:r w:rsidRPr="00FB5B45">
        <w:fldChar w:fldCharType="separate"/>
      </w:r>
      <w:r w:rsidR="00CD10C0" w:rsidRPr="00FB5B45">
        <w:rPr>
          <w:rStyle w:val="Hyperlink"/>
          <w:color w:val="auto"/>
          <w:u w:val="none"/>
        </w:rPr>
        <w:t>Kosten</w:t>
      </w:r>
      <w:r w:rsidRPr="00FB5B45">
        <w:fldChar w:fldCharType="end"/>
      </w:r>
    </w:p>
    <w:p w:rsidR="00FC4AA2" w:rsidRPr="00273353" w:rsidRDefault="00160310" w:rsidP="00166EE6">
      <w:pPr>
        <w:ind w:left="4963" w:hanging="4254"/>
      </w:pPr>
      <w:r w:rsidRPr="00F43B6C">
        <w:t>Kosten für Druckluftherstellung:</w:t>
      </w:r>
      <w:r w:rsidRPr="00F43B6C">
        <w:tab/>
      </w:r>
      <w:r w:rsidRPr="00273353">
        <w:t>0,045 €/m³</w:t>
      </w:r>
      <w:r w:rsidR="00FB5B45" w:rsidRPr="00273353">
        <w:tab/>
      </w:r>
      <w:r w:rsidR="00FB5B45" w:rsidRPr="00273353">
        <w:tab/>
        <w:t>0,045 €/m³</w:t>
      </w:r>
    </w:p>
    <w:p w:rsidR="00ED0E29" w:rsidRPr="00273353" w:rsidRDefault="00ED0E29" w:rsidP="00166EE6">
      <w:r w:rsidRPr="00273353">
        <w:tab/>
        <w:t>Tägliche Gesamtkosten</w:t>
      </w:r>
      <w:r w:rsidR="008C3AFC" w:rsidRPr="00273353">
        <w:tab/>
      </w:r>
      <w:r w:rsidR="008C3AFC" w:rsidRPr="00273353">
        <w:tab/>
      </w:r>
      <w:r w:rsidR="008C3AFC" w:rsidRPr="00273353">
        <w:tab/>
        <w:t>453,83</w:t>
      </w:r>
      <w:r w:rsidRPr="00273353">
        <w:t xml:space="preserve"> €/d</w:t>
      </w:r>
      <w:r w:rsidR="00FB5B45" w:rsidRPr="00273353">
        <w:tab/>
      </w:r>
      <w:r w:rsidR="00FB5B45" w:rsidRPr="00273353">
        <w:tab/>
        <w:t>306,31 €/d</w:t>
      </w:r>
    </w:p>
    <w:p w:rsidR="00ED0E29" w:rsidRDefault="00ED0E29" w:rsidP="00166EE6">
      <w:pPr>
        <w:rPr>
          <w:b/>
        </w:rPr>
      </w:pPr>
      <w:r>
        <w:rPr>
          <w:b/>
        </w:rPr>
        <w:tab/>
      </w:r>
      <w:r>
        <w:t>Jährliche Kosten</w:t>
      </w:r>
      <w:r>
        <w:tab/>
      </w:r>
      <w:r>
        <w:tab/>
      </w:r>
      <w:r>
        <w:tab/>
      </w:r>
      <w:r>
        <w:tab/>
      </w:r>
      <w:r w:rsidR="008C3AFC">
        <w:rPr>
          <w:b/>
        </w:rPr>
        <w:t>104.380</w:t>
      </w:r>
      <w:r w:rsidR="00FB5B45">
        <w:rPr>
          <w:b/>
        </w:rPr>
        <w:t>,-</w:t>
      </w:r>
      <w:r w:rsidRPr="00ED0E29">
        <w:rPr>
          <w:b/>
        </w:rPr>
        <w:t xml:space="preserve"> €</w:t>
      </w:r>
      <w:r w:rsidR="00273353">
        <w:rPr>
          <w:b/>
        </w:rPr>
        <w:t>/a</w:t>
      </w:r>
      <w:r w:rsidR="00FB5B45">
        <w:rPr>
          <w:b/>
        </w:rPr>
        <w:tab/>
      </w:r>
      <w:r w:rsidR="00FB5B45">
        <w:rPr>
          <w:b/>
        </w:rPr>
        <w:tab/>
        <w:t>70.450,- €</w:t>
      </w:r>
      <w:r w:rsidR="00273353">
        <w:rPr>
          <w:b/>
        </w:rPr>
        <w:t>/a</w:t>
      </w:r>
    </w:p>
    <w:p w:rsidR="00273353" w:rsidRPr="00273353" w:rsidRDefault="00273353" w:rsidP="00166EE6">
      <w:pPr>
        <w:rPr>
          <w:b/>
          <w:u w:val="single"/>
        </w:rPr>
      </w:pPr>
      <w:r>
        <w:rPr>
          <w:b/>
        </w:rPr>
        <w:tab/>
      </w:r>
      <w:r>
        <w:t>Differenz</w:t>
      </w:r>
      <w:r>
        <w:tab/>
      </w:r>
      <w:r>
        <w:tab/>
      </w:r>
      <w:r>
        <w:tab/>
      </w:r>
      <w:r>
        <w:tab/>
      </w:r>
      <w:r>
        <w:tab/>
      </w:r>
      <w:r w:rsidRPr="00273353">
        <w:rPr>
          <w:b/>
        </w:rPr>
        <w:tab/>
      </w:r>
      <w:r w:rsidRPr="00273353">
        <w:rPr>
          <w:b/>
        </w:rPr>
        <w:tab/>
      </w:r>
      <w:r w:rsidRPr="00273353">
        <w:rPr>
          <w:b/>
          <w:u w:val="single"/>
        </w:rPr>
        <w:t>33930 €/a</w:t>
      </w:r>
    </w:p>
    <w:p w:rsidR="00160310" w:rsidRPr="00ED0E29" w:rsidRDefault="00160310" w:rsidP="00166EE6">
      <w:pPr>
        <w:ind w:left="3545" w:firstLine="709"/>
      </w:pPr>
    </w:p>
    <w:bookmarkStart w:id="4" w:name="_CO2-Reduzierung"/>
    <w:bookmarkEnd w:id="4"/>
    <w:p w:rsidR="00CD10C0" w:rsidRPr="00273353" w:rsidRDefault="00E038B3" w:rsidP="00FB5B45">
      <w:pPr>
        <w:pStyle w:val="Heading2"/>
        <w:rPr>
          <w:b w:val="0"/>
        </w:rPr>
      </w:pPr>
      <w:r w:rsidRPr="00FB5B45">
        <w:fldChar w:fldCharType="begin"/>
      </w:r>
      <w:r w:rsidR="00160310" w:rsidRPr="00FB5B45">
        <w:instrText xml:space="preserve"> HYPERLINK  \l "_CO2-Reduzierung" </w:instrText>
      </w:r>
      <w:r w:rsidRPr="00FB5B45">
        <w:fldChar w:fldCharType="separate"/>
      </w:r>
      <w:r w:rsidR="00CD10C0" w:rsidRPr="00FB5B45">
        <w:rPr>
          <w:rStyle w:val="Hyperlink"/>
          <w:color w:val="auto"/>
          <w:u w:val="none"/>
        </w:rPr>
        <w:t>CO2-</w:t>
      </w:r>
      <w:r w:rsidRPr="00FB5B45">
        <w:fldChar w:fldCharType="end"/>
      </w:r>
      <w:r w:rsidR="00ED0E29" w:rsidRPr="00FB5B45">
        <w:t>Ausstoß</w:t>
      </w:r>
    </w:p>
    <w:p w:rsidR="00ED0E29" w:rsidRPr="00273353" w:rsidRDefault="00ED0E29" w:rsidP="00166EE6">
      <w:pPr>
        <w:ind w:left="709"/>
      </w:pPr>
      <w:r w:rsidRPr="00273353">
        <w:t>Täglicher Ausstoß:</w:t>
      </w:r>
      <w:r w:rsidRPr="00273353">
        <w:tab/>
      </w:r>
      <w:r w:rsidRPr="00273353">
        <w:tab/>
      </w:r>
      <w:r w:rsidRPr="00273353">
        <w:tab/>
      </w:r>
      <w:r w:rsidRPr="00273353">
        <w:tab/>
      </w:r>
      <w:r w:rsidR="00877476" w:rsidRPr="00273353">
        <w:t>0</w:t>
      </w:r>
      <w:r w:rsidRPr="00273353">
        <w:t>,5</w:t>
      </w:r>
      <w:r w:rsidR="00877476" w:rsidRPr="00273353">
        <w:t>0</w:t>
      </w:r>
      <w:r w:rsidRPr="00273353">
        <w:t xml:space="preserve"> kg/d</w:t>
      </w:r>
      <w:r w:rsidR="00FB5B45" w:rsidRPr="00273353">
        <w:tab/>
      </w:r>
      <w:r w:rsidR="00905631" w:rsidRPr="00273353">
        <w:tab/>
        <w:t>0,34 kg/d</w:t>
      </w:r>
      <w:r w:rsidR="00FB5B45" w:rsidRPr="00273353">
        <w:tab/>
      </w:r>
    </w:p>
    <w:p w:rsidR="002604BD" w:rsidRDefault="00ED0E29" w:rsidP="00166EE6">
      <w:pPr>
        <w:ind w:left="709"/>
        <w:rPr>
          <w:b/>
          <w:lang w:val="en-US"/>
        </w:rPr>
      </w:pPr>
      <w:r w:rsidRPr="00096394">
        <w:rPr>
          <w:lang w:val="en-US"/>
        </w:rPr>
        <w:t>Jährlicher Ausstoß</w:t>
      </w:r>
      <w:r w:rsidR="00F43B6C" w:rsidRPr="00096394">
        <w:rPr>
          <w:lang w:val="en-US"/>
        </w:rPr>
        <w:t>:</w:t>
      </w:r>
      <w:r w:rsidR="00F43B6C" w:rsidRPr="00096394">
        <w:rPr>
          <w:lang w:val="en-US"/>
        </w:rPr>
        <w:tab/>
      </w:r>
      <w:r w:rsidR="00F43B6C" w:rsidRPr="00096394">
        <w:rPr>
          <w:lang w:val="en-US"/>
        </w:rPr>
        <w:tab/>
      </w:r>
      <w:r w:rsidR="00F43B6C" w:rsidRPr="00096394">
        <w:rPr>
          <w:b/>
          <w:lang w:val="en-US"/>
        </w:rPr>
        <w:tab/>
      </w:r>
      <w:r w:rsidRPr="00096394">
        <w:rPr>
          <w:b/>
          <w:lang w:val="en-US"/>
        </w:rPr>
        <w:tab/>
      </w:r>
      <w:r w:rsidR="00877476" w:rsidRPr="00096394">
        <w:rPr>
          <w:b/>
          <w:lang w:val="en-US"/>
        </w:rPr>
        <w:t>116,</w:t>
      </w:r>
      <w:r w:rsidR="00877476" w:rsidRPr="00905631">
        <w:rPr>
          <w:b/>
          <w:lang w:val="en-US"/>
        </w:rPr>
        <w:t>0</w:t>
      </w:r>
      <w:r w:rsidR="00F43B6C" w:rsidRPr="00905631">
        <w:rPr>
          <w:b/>
          <w:lang w:val="en-US"/>
        </w:rPr>
        <w:t xml:space="preserve"> to</w:t>
      </w:r>
      <w:r w:rsidR="002604BD" w:rsidRPr="00905631">
        <w:rPr>
          <w:b/>
          <w:lang w:val="en-US"/>
        </w:rPr>
        <w:t>/a</w:t>
      </w:r>
      <w:r w:rsidR="00905631" w:rsidRPr="00905631">
        <w:rPr>
          <w:b/>
          <w:lang w:val="en-US"/>
        </w:rPr>
        <w:tab/>
      </w:r>
      <w:r w:rsidR="00905631" w:rsidRPr="00905631">
        <w:rPr>
          <w:b/>
          <w:lang w:val="en-US"/>
        </w:rPr>
        <w:tab/>
        <w:t>78,3 to/a</w:t>
      </w:r>
    </w:p>
    <w:p w:rsidR="00096394" w:rsidRPr="00F35A80" w:rsidRDefault="00F35A80" w:rsidP="00F35A80">
      <w:pPr>
        <w:pStyle w:val="Heading1"/>
        <w:jc w:val="center"/>
        <w:rPr>
          <w:lang w:val="en-US"/>
        </w:rPr>
      </w:pPr>
      <w:r w:rsidRPr="00F35A80">
        <w:rPr>
          <w:lang w:val="en-US"/>
        </w:rPr>
        <w:lastRenderedPageBreak/>
        <w:t>Energy and cost comparison in blow-off zone</w:t>
      </w:r>
    </w:p>
    <w:p w:rsidR="00F35A80" w:rsidRPr="00F35A80" w:rsidRDefault="00F35A80" w:rsidP="00F35A80">
      <w:pPr>
        <w:rPr>
          <w:lang w:val="en-US"/>
        </w:rPr>
      </w:pPr>
    </w:p>
    <w:p w:rsidR="00F35A80" w:rsidRPr="00273353" w:rsidRDefault="00F35A80" w:rsidP="00F35A80">
      <w:pPr>
        <w:pStyle w:val="Heading2"/>
        <w:rPr>
          <w:u w:val="single"/>
        </w:rPr>
      </w:pPr>
      <w:r>
        <w:t xml:space="preserve">Affected parts </w:t>
      </w:r>
      <w:r w:rsidRPr="00FB5B45">
        <w:tab/>
      </w:r>
      <w:r w:rsidRPr="00FB5B45">
        <w:tab/>
      </w:r>
      <w:r w:rsidRPr="00FB5B45">
        <w:tab/>
      </w:r>
      <w:r>
        <w:tab/>
        <w:t xml:space="preserve">         </w:t>
      </w:r>
      <w:r>
        <w:rPr>
          <w:u w:val="single"/>
        </w:rPr>
        <w:t>new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old</w:t>
      </w:r>
    </w:p>
    <w:p w:rsidR="00F35A80" w:rsidRPr="00F35A80" w:rsidRDefault="00741329" w:rsidP="00F35A80">
      <w:pPr>
        <w:ind w:left="709"/>
        <w:rPr>
          <w:lang w:val="en-US"/>
        </w:rPr>
      </w:pPr>
      <w:r>
        <w:rPr>
          <w:rFonts w:cs="Arial"/>
          <w:lang w:val="en-US"/>
        </w:rPr>
        <w:t xml:space="preserve">Chargen/Day  </w:t>
      </w:r>
      <w:r w:rsidR="00F35A80" w:rsidRPr="00F35A80">
        <w:rPr>
          <w:rFonts w:cs="Arial"/>
          <w:lang w:val="en-US"/>
        </w:rPr>
        <w:tab/>
      </w:r>
      <w:r w:rsidR="00F35A80" w:rsidRPr="00F35A80">
        <w:rPr>
          <w:rFonts w:cs="Arial"/>
          <w:lang w:val="en-US"/>
        </w:rPr>
        <w:tab/>
      </w:r>
      <w:r w:rsidR="00F35A80" w:rsidRPr="00F35A80">
        <w:rPr>
          <w:rFonts w:cs="Arial"/>
          <w:lang w:val="en-US"/>
        </w:rPr>
        <w:tab/>
      </w:r>
      <w:r w:rsidR="00F35A80" w:rsidRPr="00F35A80">
        <w:rPr>
          <w:rFonts w:cs="Arial"/>
          <w:lang w:val="en-US"/>
        </w:rPr>
        <w:tab/>
        <w:t>184</w:t>
      </w:r>
      <w:r w:rsidR="00F35A80" w:rsidRPr="00F35A80">
        <w:rPr>
          <w:rFonts w:cs="Arial"/>
          <w:lang w:val="en-US"/>
        </w:rPr>
        <w:tab/>
      </w:r>
      <w:r w:rsidR="00F35A80" w:rsidRPr="00F35A80">
        <w:rPr>
          <w:rFonts w:cs="Arial"/>
          <w:lang w:val="en-US"/>
        </w:rPr>
        <w:tab/>
      </w:r>
      <w:r w:rsidR="00F35A80" w:rsidRPr="00F35A80">
        <w:rPr>
          <w:rFonts w:cs="Arial"/>
          <w:lang w:val="en-US"/>
        </w:rPr>
        <w:tab/>
        <w:t>184</w:t>
      </w:r>
      <w:r w:rsidR="00F35A80" w:rsidRPr="00F35A80">
        <w:rPr>
          <w:rFonts w:cs="Arial"/>
          <w:lang w:val="en-US"/>
        </w:rPr>
        <w:br/>
        <w:t xml:space="preserve">Frame/Charge </w:t>
      </w:r>
      <w:r w:rsidR="00F35A80" w:rsidRPr="00F35A80">
        <w:rPr>
          <w:rFonts w:cs="Arial"/>
          <w:lang w:val="en-US"/>
        </w:rPr>
        <w:tab/>
      </w:r>
      <w:r w:rsidR="00F35A80" w:rsidRPr="00F35A80">
        <w:rPr>
          <w:rFonts w:cs="Arial"/>
          <w:lang w:val="en-US"/>
        </w:rPr>
        <w:tab/>
      </w:r>
      <w:r w:rsidR="00F35A80" w:rsidRPr="00F35A80">
        <w:rPr>
          <w:rFonts w:cs="Arial"/>
          <w:lang w:val="en-US"/>
        </w:rPr>
        <w:tab/>
      </w:r>
      <w:r w:rsidR="00F35A80" w:rsidRPr="00F35A80">
        <w:rPr>
          <w:rFonts w:cs="Arial"/>
          <w:lang w:val="en-US"/>
        </w:rPr>
        <w:tab/>
      </w:r>
      <w:r w:rsidR="00F35A80" w:rsidRPr="00F35A80">
        <w:rPr>
          <w:lang w:val="en-US"/>
        </w:rPr>
        <w:t>10,5</w:t>
      </w:r>
      <w:r w:rsidR="00F35A80" w:rsidRPr="00F35A80">
        <w:rPr>
          <w:lang w:val="en-US"/>
        </w:rPr>
        <w:tab/>
      </w:r>
      <w:r w:rsidR="00F35A80" w:rsidRPr="00F35A80">
        <w:rPr>
          <w:lang w:val="en-US"/>
        </w:rPr>
        <w:tab/>
      </w:r>
      <w:r w:rsidR="00F35A80" w:rsidRPr="00F35A80">
        <w:rPr>
          <w:lang w:val="en-US"/>
        </w:rPr>
        <w:tab/>
        <w:t>9,5</w:t>
      </w:r>
      <w:r w:rsidR="00F35A80" w:rsidRPr="00F35A80">
        <w:rPr>
          <w:lang w:val="en-US"/>
        </w:rPr>
        <w:br/>
        <w:t xml:space="preserve">WAA/Frame    </w:t>
      </w:r>
      <w:r w:rsidR="00F35A80" w:rsidRPr="00F35A80">
        <w:rPr>
          <w:lang w:val="en-US"/>
        </w:rPr>
        <w:tab/>
      </w:r>
      <w:r w:rsidR="00F35A80" w:rsidRPr="00F35A80">
        <w:rPr>
          <w:lang w:val="en-US"/>
        </w:rPr>
        <w:tab/>
      </w:r>
      <w:r w:rsidR="00F35A80" w:rsidRPr="00F35A80">
        <w:rPr>
          <w:lang w:val="en-US"/>
        </w:rPr>
        <w:tab/>
      </w:r>
      <w:r w:rsidR="00F35A80" w:rsidRPr="00F35A80">
        <w:rPr>
          <w:lang w:val="en-US"/>
        </w:rPr>
        <w:tab/>
        <w:t>20</w:t>
      </w:r>
      <w:r w:rsidR="00F35A80" w:rsidRPr="00F35A80">
        <w:rPr>
          <w:lang w:val="en-US"/>
        </w:rPr>
        <w:tab/>
      </w:r>
      <w:r w:rsidR="00F35A80" w:rsidRPr="00F35A80">
        <w:rPr>
          <w:lang w:val="en-US"/>
        </w:rPr>
        <w:tab/>
      </w:r>
      <w:r w:rsidR="00F35A80" w:rsidRPr="00F35A80">
        <w:rPr>
          <w:lang w:val="en-US"/>
        </w:rPr>
        <w:tab/>
        <w:t>20/40</w:t>
      </w:r>
    </w:p>
    <w:p w:rsidR="00F35A80" w:rsidRPr="00F35A80" w:rsidRDefault="00F35A80" w:rsidP="00F35A80">
      <w:pPr>
        <w:ind w:firstLine="709"/>
        <w:rPr>
          <w:lang w:val="en-US"/>
        </w:rPr>
      </w:pPr>
      <w:r w:rsidRPr="00F35A80">
        <w:rPr>
          <w:b/>
          <w:lang w:val="en-US"/>
        </w:rPr>
        <w:t>Number WAA/day</w:t>
      </w:r>
      <w:r w:rsidRPr="00F35A80">
        <w:rPr>
          <w:b/>
          <w:lang w:val="en-US"/>
        </w:rPr>
        <w:tab/>
      </w:r>
      <w:r w:rsidRPr="00F35A80">
        <w:rPr>
          <w:b/>
          <w:lang w:val="en-US"/>
        </w:rPr>
        <w:tab/>
      </w:r>
      <w:r w:rsidRPr="00F35A80">
        <w:rPr>
          <w:b/>
          <w:lang w:val="en-US"/>
        </w:rPr>
        <w:tab/>
      </w:r>
      <w:r w:rsidRPr="00F35A80">
        <w:rPr>
          <w:b/>
          <w:lang w:val="en-US"/>
        </w:rPr>
        <w:tab/>
        <w:t>38.700 WAA/d</w:t>
      </w:r>
      <w:r w:rsidRPr="00F35A80">
        <w:rPr>
          <w:b/>
          <w:lang w:val="en-US"/>
        </w:rPr>
        <w:tab/>
        <w:t>38.700 WAA/d</w:t>
      </w:r>
      <w:r w:rsidRPr="00F35A80">
        <w:rPr>
          <w:b/>
          <w:lang w:val="en-US"/>
        </w:rPr>
        <w:br/>
      </w:r>
    </w:p>
    <w:p w:rsidR="00F35A80" w:rsidRPr="00F35A80" w:rsidRDefault="00144FEB" w:rsidP="00F35A80">
      <w:pPr>
        <w:pStyle w:val="Heading2"/>
        <w:rPr>
          <w:lang w:val="en-US"/>
        </w:rPr>
      </w:pPr>
      <w:hyperlink w:anchor="_Belegungszeiten" w:history="1">
        <w:r w:rsidR="00F35A80" w:rsidRPr="00F35A80">
          <w:rPr>
            <w:rStyle w:val="Hyperlink"/>
            <w:color w:val="auto"/>
            <w:u w:val="none"/>
            <w:lang w:val="en-US"/>
          </w:rPr>
          <w:t>Occupancy</w:t>
        </w:r>
      </w:hyperlink>
      <w:r w:rsidR="00F35A80" w:rsidRPr="00F35A80">
        <w:rPr>
          <w:lang w:val="en-US"/>
        </w:rPr>
        <w:t xml:space="preserve"> times </w:t>
      </w:r>
    </w:p>
    <w:p w:rsidR="00F35A80" w:rsidRPr="00F35A80" w:rsidRDefault="00F35A80" w:rsidP="00F35A80">
      <w:pPr>
        <w:rPr>
          <w:b/>
          <w:lang w:val="en-US"/>
        </w:rPr>
      </w:pPr>
      <w:r>
        <w:rPr>
          <w:rStyle w:val="shorttext"/>
          <w:lang w:val="en"/>
        </w:rPr>
        <w:t>Operating time of the blowing nozzles: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b/>
          <w:lang w:val="en-US"/>
        </w:rPr>
        <w:t>534 min/d</w:t>
      </w:r>
      <w:r w:rsidRPr="00F35A80">
        <w:rPr>
          <w:b/>
          <w:lang w:val="en-US"/>
        </w:rPr>
        <w:tab/>
      </w:r>
      <w:r w:rsidRPr="00F35A80">
        <w:rPr>
          <w:b/>
          <w:lang w:val="en-US"/>
        </w:rPr>
        <w:tab/>
        <w:t>442 min/d</w:t>
      </w:r>
    </w:p>
    <w:p w:rsidR="00F35A80" w:rsidRPr="00F35A80" w:rsidRDefault="00F35A80" w:rsidP="00F35A80">
      <w:pPr>
        <w:rPr>
          <w:lang w:val="en-US"/>
        </w:rPr>
      </w:pPr>
    </w:p>
    <w:p w:rsidR="00F35A80" w:rsidRPr="00F35A80" w:rsidRDefault="00144FEB" w:rsidP="00F35A80">
      <w:pPr>
        <w:pStyle w:val="Heading2"/>
        <w:rPr>
          <w:lang w:val="en-US"/>
        </w:rPr>
      </w:pPr>
      <w:hyperlink w:anchor="_Druckluftvolumen" w:history="1">
        <w:r w:rsidR="00F35A80">
          <w:rPr>
            <w:rStyle w:val="Hyperlink"/>
            <w:color w:val="auto"/>
            <w:u w:val="none"/>
            <w:lang w:val="en-US"/>
          </w:rPr>
          <w:t>Compressed</w:t>
        </w:r>
      </w:hyperlink>
      <w:r w:rsidR="00F35A80" w:rsidRPr="00F35A80">
        <w:rPr>
          <w:lang w:val="en-US"/>
        </w:rPr>
        <w:t xml:space="preserve"> air volume:</w:t>
      </w:r>
    </w:p>
    <w:p w:rsidR="00F35A80" w:rsidRPr="00F35A80" w:rsidRDefault="00F35A80" w:rsidP="00F35A80">
      <w:pPr>
        <w:ind w:left="709"/>
        <w:rPr>
          <w:lang w:val="en-US"/>
        </w:rPr>
      </w:pPr>
      <w:r>
        <w:rPr>
          <w:lang w:val="en-US"/>
        </w:rPr>
        <w:t>Number of nozzles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  <w:t>52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  <w:t>56</w:t>
      </w:r>
    </w:p>
    <w:p w:rsidR="00F35A80" w:rsidRPr="00F35A80" w:rsidRDefault="00F35A80" w:rsidP="00F35A80">
      <w:pPr>
        <w:rPr>
          <w:lang w:val="en-US"/>
        </w:rPr>
      </w:pPr>
      <w:r w:rsidRPr="00F35A80">
        <w:rPr>
          <w:lang w:val="en-US"/>
        </w:rPr>
        <w:tab/>
      </w:r>
      <w:r w:rsidRPr="00F35A80">
        <w:rPr>
          <w:rFonts w:cs="Arial"/>
          <w:lang w:val="en-US"/>
        </w:rPr>
        <w:t>Ø</w:t>
      </w:r>
      <w:r>
        <w:rPr>
          <w:lang w:val="en-US"/>
        </w:rPr>
        <w:t xml:space="preserve"> pressure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  <w:t>3,1 bar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  <w:t>2,3 bar</w:t>
      </w:r>
    </w:p>
    <w:p w:rsidR="00F35A80" w:rsidRPr="00F35A80" w:rsidRDefault="00F35A80" w:rsidP="00F35A80">
      <w:pPr>
        <w:ind w:left="709"/>
        <w:rPr>
          <w:b/>
          <w:lang w:val="en-US"/>
        </w:rPr>
      </w:pPr>
      <w:r>
        <w:rPr>
          <w:lang w:val="en-US"/>
        </w:rPr>
        <w:t>Air volume of all nozzles</w:t>
      </w:r>
      <w:r w:rsidRPr="00F35A80">
        <w:rPr>
          <w:lang w:val="en-US"/>
        </w:rPr>
        <w:t>: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b/>
          <w:lang w:val="en-US"/>
        </w:rPr>
        <w:tab/>
        <w:t>10.085 m³/d</w:t>
      </w:r>
      <w:r w:rsidRPr="00F35A80">
        <w:rPr>
          <w:b/>
          <w:lang w:val="en-US"/>
        </w:rPr>
        <w:tab/>
      </w:r>
      <w:r w:rsidRPr="00F35A80">
        <w:rPr>
          <w:b/>
          <w:lang w:val="en-US"/>
        </w:rPr>
        <w:tab/>
        <w:t>6806,8 m³/d</w:t>
      </w:r>
    </w:p>
    <w:p w:rsidR="00F35A80" w:rsidRDefault="00F35A80" w:rsidP="00F35A80">
      <w:pPr>
        <w:pStyle w:val="Heading2"/>
        <w:rPr>
          <w:rFonts w:eastAsiaTheme="minorHAnsi" w:cstheme="minorBidi"/>
          <w:b w:val="0"/>
          <w:bCs w:val="0"/>
          <w:sz w:val="22"/>
          <w:szCs w:val="22"/>
          <w:lang w:val="en-US"/>
        </w:rPr>
      </w:pPr>
    </w:p>
    <w:p w:rsidR="00F35A80" w:rsidRPr="00F35A80" w:rsidRDefault="00F35A80" w:rsidP="00F35A80">
      <w:pPr>
        <w:pStyle w:val="Heading2"/>
        <w:rPr>
          <w:rStyle w:val="Hyperlink"/>
          <w:color w:val="auto"/>
          <w:u w:val="none"/>
          <w:lang w:val="en-US"/>
        </w:rPr>
      </w:pPr>
      <w:r w:rsidRPr="00F35A80">
        <w:rPr>
          <w:rStyle w:val="Hyperlink"/>
          <w:color w:val="auto"/>
          <w:u w:val="none"/>
          <w:lang w:val="en-US"/>
        </w:rPr>
        <w:t xml:space="preserve">Costs </w:t>
      </w:r>
    </w:p>
    <w:p w:rsidR="00F35A80" w:rsidRPr="00F35A80" w:rsidRDefault="00F35A80" w:rsidP="00F35A80">
      <w:pPr>
        <w:ind w:left="4963" w:hanging="4254"/>
        <w:rPr>
          <w:lang w:val="en-US"/>
        </w:rPr>
      </w:pPr>
      <w:r>
        <w:rPr>
          <w:rStyle w:val="shorttext"/>
          <w:lang w:val="en"/>
        </w:rPr>
        <w:t>Costs for pressure air production:</w:t>
      </w:r>
      <w:r w:rsidRPr="00F35A80">
        <w:rPr>
          <w:lang w:val="en-US"/>
        </w:rPr>
        <w:tab/>
        <w:t>0,045 €/m³</w:t>
      </w:r>
      <w:r w:rsidRPr="00F35A80">
        <w:rPr>
          <w:lang w:val="en-US"/>
        </w:rPr>
        <w:tab/>
      </w:r>
      <w:r w:rsidRPr="00F35A80">
        <w:rPr>
          <w:lang w:val="en-US"/>
        </w:rPr>
        <w:tab/>
        <w:t>0,045 €/m³</w:t>
      </w:r>
    </w:p>
    <w:p w:rsidR="00F35A80" w:rsidRPr="00F35A80" w:rsidRDefault="00F35A80" w:rsidP="00F35A80">
      <w:pPr>
        <w:rPr>
          <w:lang w:val="en-US"/>
        </w:rPr>
      </w:pPr>
      <w:r w:rsidRPr="00F35A80">
        <w:rPr>
          <w:lang w:val="en-US"/>
        </w:rPr>
        <w:tab/>
        <w:t xml:space="preserve">Daily total costs:                    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  <w:t>453,83 €/d</w:t>
      </w:r>
      <w:r w:rsidRPr="00F35A80">
        <w:rPr>
          <w:lang w:val="en-US"/>
        </w:rPr>
        <w:tab/>
      </w:r>
      <w:r w:rsidRPr="00F35A80">
        <w:rPr>
          <w:lang w:val="en-US"/>
        </w:rPr>
        <w:tab/>
        <w:t>306,31 €/d</w:t>
      </w:r>
    </w:p>
    <w:p w:rsidR="00F35A80" w:rsidRPr="00F35A80" w:rsidRDefault="00F35A80" w:rsidP="00F35A80">
      <w:pPr>
        <w:rPr>
          <w:b/>
          <w:lang w:val="en-US"/>
        </w:rPr>
      </w:pPr>
      <w:r w:rsidRPr="00F35A80">
        <w:rPr>
          <w:b/>
          <w:lang w:val="en-US"/>
        </w:rPr>
        <w:tab/>
      </w:r>
      <w:r w:rsidRPr="00F35A80">
        <w:rPr>
          <w:lang w:val="en-US"/>
        </w:rPr>
        <w:t xml:space="preserve">Annual costs:  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b/>
          <w:lang w:val="en-US"/>
        </w:rPr>
        <w:t>104.380,- €/a</w:t>
      </w:r>
      <w:r w:rsidRPr="00F35A80">
        <w:rPr>
          <w:b/>
          <w:lang w:val="en-US"/>
        </w:rPr>
        <w:tab/>
      </w:r>
      <w:r w:rsidRPr="00F35A80">
        <w:rPr>
          <w:b/>
          <w:lang w:val="en-US"/>
        </w:rPr>
        <w:tab/>
        <w:t>70.450,- €/a</w:t>
      </w:r>
    </w:p>
    <w:p w:rsidR="00F35A80" w:rsidRPr="00F35A80" w:rsidRDefault="00F35A80" w:rsidP="00F35A80">
      <w:pPr>
        <w:rPr>
          <w:b/>
          <w:u w:val="single"/>
          <w:lang w:val="en-US"/>
        </w:rPr>
      </w:pPr>
      <w:r w:rsidRPr="00F35A80">
        <w:rPr>
          <w:b/>
          <w:lang w:val="en-US"/>
        </w:rPr>
        <w:tab/>
      </w:r>
      <w:r w:rsidRPr="00F35A80">
        <w:rPr>
          <w:lang w:val="en-US"/>
        </w:rPr>
        <w:t xml:space="preserve">Difference 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b/>
          <w:lang w:val="en-US"/>
        </w:rPr>
        <w:tab/>
      </w:r>
      <w:r w:rsidRPr="00F35A80">
        <w:rPr>
          <w:b/>
          <w:lang w:val="en-US"/>
        </w:rPr>
        <w:tab/>
      </w:r>
      <w:r w:rsidRPr="00F35A80">
        <w:rPr>
          <w:b/>
          <w:u w:val="single"/>
          <w:lang w:val="en-US"/>
        </w:rPr>
        <w:t>33930 €/a</w:t>
      </w:r>
    </w:p>
    <w:p w:rsidR="00F35A80" w:rsidRPr="00F35A80" w:rsidRDefault="00F35A80" w:rsidP="00F35A80">
      <w:pPr>
        <w:ind w:left="3545" w:firstLine="709"/>
        <w:rPr>
          <w:lang w:val="en-US"/>
        </w:rPr>
      </w:pPr>
    </w:p>
    <w:p w:rsidR="00F35A80" w:rsidRPr="00F35A80" w:rsidRDefault="00144FEB" w:rsidP="00F35A80">
      <w:pPr>
        <w:pStyle w:val="Heading2"/>
        <w:rPr>
          <w:b w:val="0"/>
          <w:lang w:val="en-US"/>
        </w:rPr>
      </w:pPr>
      <w:hyperlink w:anchor="_CO2-Reduzierung" w:history="1">
        <w:r w:rsidR="00F35A80" w:rsidRPr="00F35A80">
          <w:rPr>
            <w:rStyle w:val="Hyperlink"/>
            <w:color w:val="auto"/>
            <w:u w:val="none"/>
            <w:lang w:val="en-US"/>
          </w:rPr>
          <w:t>CO2-</w:t>
        </w:r>
      </w:hyperlink>
      <w:r w:rsidR="00F35A80" w:rsidRPr="00F35A80">
        <w:rPr>
          <w:lang w:val="en-US"/>
        </w:rPr>
        <w:t xml:space="preserve">emissions </w:t>
      </w:r>
    </w:p>
    <w:p w:rsidR="00F35A80" w:rsidRPr="00F35A80" w:rsidRDefault="00F35A80" w:rsidP="00F35A80">
      <w:pPr>
        <w:ind w:left="709"/>
        <w:rPr>
          <w:lang w:val="en-US"/>
        </w:rPr>
      </w:pPr>
      <w:r>
        <w:rPr>
          <w:lang w:val="en-US"/>
        </w:rPr>
        <w:t>Daily emissions:</w:t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</w:r>
      <w:r w:rsidRPr="00F35A80">
        <w:rPr>
          <w:lang w:val="en-US"/>
        </w:rPr>
        <w:tab/>
        <w:t>0,50 kg/d</w:t>
      </w:r>
      <w:r w:rsidRPr="00F35A80">
        <w:rPr>
          <w:lang w:val="en-US"/>
        </w:rPr>
        <w:tab/>
      </w:r>
      <w:r w:rsidRPr="00F35A80">
        <w:rPr>
          <w:lang w:val="en-US"/>
        </w:rPr>
        <w:tab/>
        <w:t>0,34 kg/d</w:t>
      </w:r>
      <w:r w:rsidRPr="00F35A80">
        <w:rPr>
          <w:lang w:val="en-US"/>
        </w:rPr>
        <w:tab/>
      </w:r>
    </w:p>
    <w:p w:rsidR="00F35A80" w:rsidRPr="00F35A80" w:rsidRDefault="00F35A80" w:rsidP="00F35A80">
      <w:pPr>
        <w:ind w:left="709"/>
        <w:rPr>
          <w:b/>
          <w:lang w:val="en-US"/>
        </w:rPr>
      </w:pPr>
      <w:r>
        <w:rPr>
          <w:lang w:val="en-US"/>
        </w:rPr>
        <w:t>Annual emissions:</w:t>
      </w:r>
      <w:r w:rsidRPr="00096394">
        <w:rPr>
          <w:lang w:val="en-US"/>
        </w:rPr>
        <w:tab/>
      </w:r>
      <w:r w:rsidRPr="00096394">
        <w:rPr>
          <w:lang w:val="en-US"/>
        </w:rPr>
        <w:tab/>
      </w:r>
      <w:r w:rsidRPr="00096394">
        <w:rPr>
          <w:b/>
          <w:lang w:val="en-US"/>
        </w:rPr>
        <w:tab/>
      </w:r>
      <w:r w:rsidRPr="00096394">
        <w:rPr>
          <w:b/>
          <w:lang w:val="en-US"/>
        </w:rPr>
        <w:tab/>
        <w:t>116,</w:t>
      </w:r>
      <w:r w:rsidRPr="00905631">
        <w:rPr>
          <w:b/>
          <w:lang w:val="en-US"/>
        </w:rPr>
        <w:t>0 to/a</w:t>
      </w:r>
      <w:r w:rsidRPr="00905631">
        <w:rPr>
          <w:b/>
          <w:lang w:val="en-US"/>
        </w:rPr>
        <w:tab/>
      </w:r>
      <w:r w:rsidRPr="00905631">
        <w:rPr>
          <w:b/>
          <w:lang w:val="en-US"/>
        </w:rPr>
        <w:tab/>
        <w:t>78,3 to/a</w:t>
      </w:r>
    </w:p>
    <w:sectPr w:rsidR="00F35A80" w:rsidRPr="00F35A80" w:rsidSect="00166EE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A80" w:rsidRDefault="00F35A80" w:rsidP="002B5CEF">
      <w:pPr>
        <w:spacing w:after="0" w:line="240" w:lineRule="auto"/>
      </w:pPr>
      <w:r>
        <w:separator/>
      </w:r>
    </w:p>
  </w:endnote>
  <w:endnote w:type="continuationSeparator" w:id="0">
    <w:p w:rsidR="00F35A80" w:rsidRDefault="00F35A80" w:rsidP="002B5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A80" w:rsidRDefault="00F35A80" w:rsidP="002B5CEF">
      <w:pPr>
        <w:spacing w:after="0" w:line="240" w:lineRule="auto"/>
      </w:pPr>
      <w:r>
        <w:separator/>
      </w:r>
    </w:p>
  </w:footnote>
  <w:footnote w:type="continuationSeparator" w:id="0">
    <w:p w:rsidR="00F35A80" w:rsidRDefault="00F35A80" w:rsidP="002B5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64B1F"/>
    <w:multiLevelType w:val="hybridMultilevel"/>
    <w:tmpl w:val="2BF6D33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B438D"/>
    <w:multiLevelType w:val="hybridMultilevel"/>
    <w:tmpl w:val="9B32558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D0425"/>
    <w:multiLevelType w:val="hybridMultilevel"/>
    <w:tmpl w:val="4568F44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B78B8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495E85"/>
    <w:multiLevelType w:val="hybridMultilevel"/>
    <w:tmpl w:val="D6E0D12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55A8A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E521B29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47802E6"/>
    <w:multiLevelType w:val="hybridMultilevel"/>
    <w:tmpl w:val="B5FE65C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F4B"/>
    <w:rsid w:val="000007A6"/>
    <w:rsid w:val="0002093A"/>
    <w:rsid w:val="000337A4"/>
    <w:rsid w:val="00047877"/>
    <w:rsid w:val="00096394"/>
    <w:rsid w:val="000E4C52"/>
    <w:rsid w:val="000E61DA"/>
    <w:rsid w:val="000F0EA6"/>
    <w:rsid w:val="00114554"/>
    <w:rsid w:val="00130A9A"/>
    <w:rsid w:val="001340E9"/>
    <w:rsid w:val="00144FEB"/>
    <w:rsid w:val="00150771"/>
    <w:rsid w:val="00155F01"/>
    <w:rsid w:val="00156EEA"/>
    <w:rsid w:val="00160310"/>
    <w:rsid w:val="00163C4A"/>
    <w:rsid w:val="00166EE6"/>
    <w:rsid w:val="0017033E"/>
    <w:rsid w:val="0017393B"/>
    <w:rsid w:val="001A6A2A"/>
    <w:rsid w:val="001E688A"/>
    <w:rsid w:val="001E6EE5"/>
    <w:rsid w:val="001F2695"/>
    <w:rsid w:val="001F5662"/>
    <w:rsid w:val="00210428"/>
    <w:rsid w:val="00212C1F"/>
    <w:rsid w:val="002604BD"/>
    <w:rsid w:val="00273353"/>
    <w:rsid w:val="00274391"/>
    <w:rsid w:val="0029547D"/>
    <w:rsid w:val="002B5CEF"/>
    <w:rsid w:val="002E4E0F"/>
    <w:rsid w:val="002F7EE2"/>
    <w:rsid w:val="003045C8"/>
    <w:rsid w:val="00315ECC"/>
    <w:rsid w:val="0032366D"/>
    <w:rsid w:val="00341994"/>
    <w:rsid w:val="00374314"/>
    <w:rsid w:val="003A7A30"/>
    <w:rsid w:val="003D504A"/>
    <w:rsid w:val="003E5013"/>
    <w:rsid w:val="00405932"/>
    <w:rsid w:val="00464DB1"/>
    <w:rsid w:val="00487C95"/>
    <w:rsid w:val="004D5BDC"/>
    <w:rsid w:val="004F001D"/>
    <w:rsid w:val="004F3D34"/>
    <w:rsid w:val="00515A5D"/>
    <w:rsid w:val="005274E3"/>
    <w:rsid w:val="00537ED7"/>
    <w:rsid w:val="005518CE"/>
    <w:rsid w:val="00551909"/>
    <w:rsid w:val="00565611"/>
    <w:rsid w:val="00567A8F"/>
    <w:rsid w:val="005C5F37"/>
    <w:rsid w:val="005E071C"/>
    <w:rsid w:val="006139A1"/>
    <w:rsid w:val="00626098"/>
    <w:rsid w:val="00633F34"/>
    <w:rsid w:val="00647FCD"/>
    <w:rsid w:val="00656640"/>
    <w:rsid w:val="00663810"/>
    <w:rsid w:val="00671DAD"/>
    <w:rsid w:val="00720F75"/>
    <w:rsid w:val="00741329"/>
    <w:rsid w:val="00776B5E"/>
    <w:rsid w:val="007A351F"/>
    <w:rsid w:val="007D27C6"/>
    <w:rsid w:val="007E66D3"/>
    <w:rsid w:val="008203D5"/>
    <w:rsid w:val="00866507"/>
    <w:rsid w:val="00877476"/>
    <w:rsid w:val="008B3E01"/>
    <w:rsid w:val="008C3AFC"/>
    <w:rsid w:val="00905631"/>
    <w:rsid w:val="00945E2D"/>
    <w:rsid w:val="0094799D"/>
    <w:rsid w:val="00950291"/>
    <w:rsid w:val="009C4971"/>
    <w:rsid w:val="00A22F4B"/>
    <w:rsid w:val="00A34A01"/>
    <w:rsid w:val="00A36663"/>
    <w:rsid w:val="00A42180"/>
    <w:rsid w:val="00A72983"/>
    <w:rsid w:val="00A77A8F"/>
    <w:rsid w:val="00A85B25"/>
    <w:rsid w:val="00A86B0A"/>
    <w:rsid w:val="00A874F7"/>
    <w:rsid w:val="00A96D35"/>
    <w:rsid w:val="00AD7110"/>
    <w:rsid w:val="00AE5222"/>
    <w:rsid w:val="00AF666B"/>
    <w:rsid w:val="00B0062C"/>
    <w:rsid w:val="00B00BA7"/>
    <w:rsid w:val="00B022ED"/>
    <w:rsid w:val="00B0506E"/>
    <w:rsid w:val="00B05C80"/>
    <w:rsid w:val="00B23018"/>
    <w:rsid w:val="00B41BB3"/>
    <w:rsid w:val="00B458D8"/>
    <w:rsid w:val="00B668ED"/>
    <w:rsid w:val="00B7092E"/>
    <w:rsid w:val="00B72FAE"/>
    <w:rsid w:val="00B848F7"/>
    <w:rsid w:val="00BA1E3F"/>
    <w:rsid w:val="00BB4E5B"/>
    <w:rsid w:val="00BC6E68"/>
    <w:rsid w:val="00C1120D"/>
    <w:rsid w:val="00C16953"/>
    <w:rsid w:val="00C354F8"/>
    <w:rsid w:val="00C400AF"/>
    <w:rsid w:val="00C4485E"/>
    <w:rsid w:val="00C46607"/>
    <w:rsid w:val="00CA1737"/>
    <w:rsid w:val="00CD10C0"/>
    <w:rsid w:val="00D15216"/>
    <w:rsid w:val="00D36883"/>
    <w:rsid w:val="00D8393D"/>
    <w:rsid w:val="00DA12C3"/>
    <w:rsid w:val="00DD32F4"/>
    <w:rsid w:val="00DD74C2"/>
    <w:rsid w:val="00DE3189"/>
    <w:rsid w:val="00DF5033"/>
    <w:rsid w:val="00DF7E3B"/>
    <w:rsid w:val="00E038B3"/>
    <w:rsid w:val="00E05408"/>
    <w:rsid w:val="00E141C4"/>
    <w:rsid w:val="00E351AD"/>
    <w:rsid w:val="00E53CA1"/>
    <w:rsid w:val="00E6203D"/>
    <w:rsid w:val="00E80CD3"/>
    <w:rsid w:val="00ED0E29"/>
    <w:rsid w:val="00EF7163"/>
    <w:rsid w:val="00F20640"/>
    <w:rsid w:val="00F32654"/>
    <w:rsid w:val="00F34017"/>
    <w:rsid w:val="00F35A80"/>
    <w:rsid w:val="00F36237"/>
    <w:rsid w:val="00F43B6C"/>
    <w:rsid w:val="00F519FA"/>
    <w:rsid w:val="00F57E72"/>
    <w:rsid w:val="00F8100B"/>
    <w:rsid w:val="00FB5B45"/>
    <w:rsid w:val="00FC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red"/>
    </o:shapedefaults>
    <o:shapelayout v:ext="edit">
      <o:idmap v:ext="edit" data="1"/>
    </o:shapelayout>
  </w:shapeDefaults>
  <w:decimalSymbol w:val=","/>
  <w:listSeparator w:val=";"/>
  <w15:docId w15:val="{779AD942-C144-4438-91DB-514FAC2D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93B"/>
    <w:pPr>
      <w:spacing w:before="120" w:after="240" w:line="36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393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41C4"/>
    <w:pPr>
      <w:keepNext/>
      <w:keepLines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10C0"/>
    <w:pPr>
      <w:keepNext/>
      <w:keepLines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93B"/>
    <w:rPr>
      <w:rFonts w:ascii="Arial" w:eastAsiaTheme="majorEastAsia" w:hAnsi="Arial" w:cstheme="majorBidi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64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56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5664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945E2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2366D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5C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5CEF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5CEF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141C4"/>
    <w:rPr>
      <w:rFonts w:ascii="Arial" w:eastAsiaTheme="majorEastAsia" w:hAnsi="Arial" w:cstheme="majorBidi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D1521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D10C0"/>
    <w:rPr>
      <w:rFonts w:asciiTheme="majorHAnsi" w:eastAsiaTheme="majorEastAsia" w:hAnsiTheme="majorHAnsi" w:cstheme="majorBidi"/>
      <w:b/>
      <w:bCs/>
    </w:rPr>
  </w:style>
  <w:style w:type="character" w:styleId="Hyperlink">
    <w:name w:val="Hyperlink"/>
    <w:basedOn w:val="DefaultParagraphFont"/>
    <w:uiPriority w:val="99"/>
    <w:unhideWhenUsed/>
    <w:rsid w:val="0016031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96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DefaultParagraphFont"/>
    <w:rsid w:val="00F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0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3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5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9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5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8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60891-83A9-4DA3-B9D8-13CC4A00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Bosch Group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Wiederhold</dc:creator>
  <cp:keywords/>
  <dc:description/>
  <cp:lastModifiedBy>FIXED-TERM Frau Simone (RBBE/TEF1)</cp:lastModifiedBy>
  <cp:revision>2</cp:revision>
  <cp:lastPrinted>2017-09-27T11:18:00Z</cp:lastPrinted>
  <dcterms:created xsi:type="dcterms:W3CDTF">2017-09-27T11:19:00Z</dcterms:created>
  <dcterms:modified xsi:type="dcterms:W3CDTF">2017-09-27T11:19:00Z</dcterms:modified>
</cp:coreProperties>
</file>